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8A" w:rsidRPr="006F4EEA" w:rsidRDefault="00BF698A" w:rsidP="00BF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ДОПОЛНИТЕЛЬНЫЕ УСЛОВИЯ СТРАХОВАНИЯ ПРОФЕССИОНАЛЬНОЙ ОТВЕТСТВЕННОСТИ РИЭЛТОРОВ</w:t>
      </w:r>
    </w:p>
    <w:p w:rsidR="00BF698A" w:rsidRPr="006F4EEA" w:rsidRDefault="00BF698A" w:rsidP="00BF69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98A" w:rsidRPr="006F4EEA" w:rsidRDefault="00BF698A" w:rsidP="00BF69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(к Общим условиям по страхованию профессиональной ответственности</w:t>
      </w:r>
    </w:p>
    <w:p w:rsidR="00BF698A" w:rsidRPr="006F4EEA" w:rsidRDefault="00BF698A" w:rsidP="00BF698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EEA">
        <w:rPr>
          <w:rFonts w:ascii="Times New Roman" w:hAnsi="Times New Roman" w:cs="Times New Roman"/>
          <w:sz w:val="24"/>
          <w:szCs w:val="24"/>
          <w:u w:val="single"/>
        </w:rPr>
        <w:t>(далее – Общие условия))</w:t>
      </w:r>
    </w:p>
    <w:p w:rsidR="00BF698A" w:rsidRPr="006F4EEA" w:rsidRDefault="00BF698A" w:rsidP="00BF69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8A" w:rsidRPr="006F4EEA" w:rsidRDefault="00BF698A" w:rsidP="00BF698A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1. К п.</w:t>
      </w:r>
      <w:r w:rsidRPr="00A60C6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6F4EEA">
        <w:rPr>
          <w:rFonts w:ascii="Times New Roman" w:hAnsi="Times New Roman" w:cs="Times New Roman"/>
          <w:b/>
          <w:sz w:val="24"/>
          <w:szCs w:val="24"/>
        </w:rPr>
        <w:t>8. Общих условий</w:t>
      </w:r>
    </w:p>
    <w:p w:rsidR="00BF698A" w:rsidRPr="006F4EEA" w:rsidRDefault="00BF698A" w:rsidP="00BF698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1.1. Под риэлторской деятельностью в рамках настоящих Дополнительных условий понимается предпринимательская деятельность, осуществляемая юридическими лицами любой организационно-правовой формы и физическими лицами (индивидуальными предпринимателями) на основе соглашения с заинтересованным лицом либо с его представителем по совершению от его имени и за его счет либо от своего имени, но за счет и в интересах заинтересованного лица гражданско-правовых сделок (купля, продажа, мена, аренда, рента, управление и др.), предметом которых является недвижимое имущество (земельные участки, здания, строения, сооружения, жилые и нежилые помещения и др.) и права на него.</w:t>
      </w:r>
    </w:p>
    <w:p w:rsidR="00BF698A" w:rsidRPr="006F4EEA" w:rsidRDefault="00BF698A" w:rsidP="00BF698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>3. К п. 4.6. Общих условий</w:t>
      </w:r>
    </w:p>
    <w:p w:rsidR="00BF698A" w:rsidRPr="006F4EEA" w:rsidRDefault="00BF698A" w:rsidP="00BF698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3.1. Согласно настоящим Дополнительным условиям, если иное не установлено договором страхования, к непреднамеренным ошибкам, упущениям при осуществлении Страхователем профессиональной деятельности относятся:</w:t>
      </w:r>
    </w:p>
    <w:p w:rsidR="00BF698A" w:rsidRPr="006F4EEA" w:rsidRDefault="00BF698A" w:rsidP="00BF698A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3.1.1. Ошибки при продаже жилых помещений с аукционов и на конкурсной основе.</w:t>
      </w:r>
    </w:p>
    <w:p w:rsidR="00BF698A" w:rsidRPr="006F4EEA" w:rsidRDefault="00BF698A" w:rsidP="00BF698A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3.1.2. Упущения при совершении сделок купли-продажи, дарения, обмена, мены жилых помещений, по расселению коммунальных квартир, отселению жителей из домов, подлежащих реконструкции.</w:t>
      </w:r>
    </w:p>
    <w:p w:rsidR="00BF698A" w:rsidRPr="006F4EEA" w:rsidRDefault="00BF698A" w:rsidP="00BF698A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3.1.3. Ошибки при заключении договоров ренты.</w:t>
      </w:r>
    </w:p>
    <w:p w:rsidR="00BF698A" w:rsidRPr="006F4EEA" w:rsidRDefault="00BF698A" w:rsidP="00BF698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>4. К п. 5.3. Общих условий</w:t>
      </w:r>
    </w:p>
    <w:p w:rsidR="00BF698A" w:rsidRPr="006F4EEA" w:rsidRDefault="00BF698A" w:rsidP="00BF698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4.1. Не признаются страховыми случаями события, возникшие в результате:</w:t>
      </w:r>
    </w:p>
    <w:p w:rsidR="00BF698A" w:rsidRPr="006F4EEA" w:rsidRDefault="00BF698A" w:rsidP="00BF698A">
      <w:pPr>
        <w:shd w:val="clear" w:color="auto" w:fill="FFFFFF"/>
        <w:spacing w:after="120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4.1.1. Изъятия, конфискации, реквизиции, ареста или уничтожения объекта гражданско-правовой сделки, осуществленной Страхователем, по распоряжению государственных органов.</w:t>
      </w:r>
    </w:p>
    <w:p w:rsidR="00BF698A" w:rsidRPr="006F4EEA" w:rsidRDefault="00BF698A" w:rsidP="00BF698A">
      <w:pPr>
        <w:shd w:val="clear" w:color="auto" w:fill="FFFFFF"/>
        <w:spacing w:after="120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4.1.2. Совершения сделок под отлагательным условием в тех случаях, когда конечный результат, на достижение которого направлена сделка и зависящий от отлагательного условия не наступил.</w:t>
      </w:r>
    </w:p>
    <w:p w:rsidR="00BF698A" w:rsidRPr="006F4EEA" w:rsidRDefault="00BF698A" w:rsidP="00BF698A">
      <w:pPr>
        <w:shd w:val="clear" w:color="auto" w:fill="FFFFFF"/>
        <w:spacing w:after="120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4.1.3. Совершения сделок с недвижимостью, находящейся под арестом, и/или за пределами территории Российской Федерации, если иное не установлено договором страхования.</w:t>
      </w:r>
    </w:p>
    <w:p w:rsidR="00BF698A" w:rsidRPr="006F4EEA" w:rsidRDefault="00BF698A" w:rsidP="00BF698A">
      <w:pPr>
        <w:shd w:val="clear" w:color="auto" w:fill="FFFFFF"/>
        <w:spacing w:after="120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>4.1.4. Иных случаев, предусмотренных Общими условиями.</w:t>
      </w:r>
    </w:p>
    <w:p w:rsidR="00BF698A" w:rsidRPr="006F4EEA" w:rsidRDefault="00BF698A" w:rsidP="00BF698A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b/>
          <w:bCs/>
          <w:sz w:val="24"/>
          <w:szCs w:val="24"/>
        </w:rPr>
        <w:t>5. К п. 9.3.4. Общих условий</w:t>
      </w:r>
    </w:p>
    <w:p w:rsidR="00BF698A" w:rsidRPr="006F4EEA" w:rsidRDefault="00BF698A" w:rsidP="00BF698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bCs/>
          <w:sz w:val="24"/>
          <w:szCs w:val="24"/>
        </w:rPr>
        <w:t xml:space="preserve">5.1. Страхователь также обязан представить </w:t>
      </w:r>
      <w:r w:rsidRPr="006F4EEA">
        <w:rPr>
          <w:rFonts w:ascii="Times New Roman" w:hAnsi="Times New Roman" w:cs="Times New Roman"/>
          <w:sz w:val="24"/>
          <w:szCs w:val="24"/>
        </w:rPr>
        <w:t>Страховщику вместе с заявлением на выплату страхового возмещения оригиналы или надлежащим образом оформленные копии следующих документов:</w:t>
      </w:r>
    </w:p>
    <w:p w:rsidR="00BF698A" w:rsidRPr="006F4EEA" w:rsidRDefault="00BF698A" w:rsidP="00BF698A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договор на оказание риэлторских услуг;</w:t>
      </w:r>
    </w:p>
    <w:p w:rsidR="00BF698A" w:rsidRPr="006F4EEA" w:rsidRDefault="00BF698A" w:rsidP="00BF698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lastRenderedPageBreak/>
        <w:t>- акт приема-сдачи выполненных риэлторских услуг;</w:t>
      </w:r>
    </w:p>
    <w:p w:rsidR="00BF698A" w:rsidRPr="006F4EEA" w:rsidRDefault="00BF698A" w:rsidP="00BF698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- заключения экспертных органов, ведомственных комиссий.</w:t>
      </w:r>
    </w:p>
    <w:p w:rsidR="00BF698A" w:rsidRPr="006F4EEA" w:rsidRDefault="00BF698A" w:rsidP="00BF698A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Страховщик вправе сократить перечень документов или затребовать у Страхователя дополнительные документом, если с учетом конкретных обстоятельств их отсутствие делает невозможным установление факта наступления страхового случая и определение размера причиненного вреда.</w:t>
      </w:r>
    </w:p>
    <w:p w:rsidR="00BF698A" w:rsidRPr="006F4EEA" w:rsidRDefault="00BF698A" w:rsidP="00BF698A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EA">
        <w:rPr>
          <w:rFonts w:ascii="Times New Roman" w:hAnsi="Times New Roman" w:cs="Times New Roman"/>
          <w:b/>
          <w:sz w:val="24"/>
          <w:szCs w:val="24"/>
        </w:rPr>
        <w:t>6. К п. 10.4.1. Общих условий</w:t>
      </w:r>
    </w:p>
    <w:p w:rsidR="00BF698A" w:rsidRDefault="00BF698A" w:rsidP="00BF698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EEA">
        <w:rPr>
          <w:rFonts w:ascii="Times New Roman" w:hAnsi="Times New Roman" w:cs="Times New Roman"/>
          <w:sz w:val="24"/>
          <w:szCs w:val="24"/>
        </w:rPr>
        <w:t>6.1. В соответствии с настоящими Дополнительными условиями под реальным ущербом понимается, в частности, ущерб, причиненный имущественным интересам Третьих лиц вследствие нарушения их вещных прав.</w:t>
      </w:r>
    </w:p>
    <w:p w:rsidR="00063B7A" w:rsidRDefault="00063B7A"/>
    <w:sectPr w:rsidR="00063B7A" w:rsidSect="00587B27">
      <w:headerReference w:type="default" r:id="rId6"/>
      <w:pgSz w:w="11906" w:h="16838"/>
      <w:pgMar w:top="426" w:right="850" w:bottom="1134" w:left="1701" w:header="6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48" w:rsidRDefault="00EC5B48" w:rsidP="00BF698A">
      <w:r>
        <w:separator/>
      </w:r>
    </w:p>
  </w:endnote>
  <w:endnote w:type="continuationSeparator" w:id="0">
    <w:p w:rsidR="00EC5B48" w:rsidRDefault="00EC5B48" w:rsidP="00BF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48" w:rsidRDefault="00EC5B48" w:rsidP="00BF698A">
      <w:r>
        <w:separator/>
      </w:r>
    </w:p>
  </w:footnote>
  <w:footnote w:type="continuationSeparator" w:id="0">
    <w:p w:rsidR="00EC5B48" w:rsidRDefault="00EC5B48" w:rsidP="00BF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27" w:rsidRDefault="00587B27" w:rsidP="00BF698A">
    <w:pPr>
      <w:pStyle w:val="a3"/>
      <w:widowControl/>
      <w:pBdr>
        <w:bottom w:val="single" w:sz="4" w:space="1" w:color="auto"/>
      </w:pBdr>
      <w:tabs>
        <w:tab w:val="clear" w:pos="4677"/>
        <w:tab w:val="clear" w:pos="9355"/>
        <w:tab w:val="center" w:pos="4844"/>
        <w:tab w:val="right" w:pos="9689"/>
      </w:tabs>
      <w:autoSpaceDE/>
      <w:autoSpaceDN/>
      <w:adjustRightInd/>
      <w:ind w:hanging="993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>
          <wp:extent cx="1238250" cy="29299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715" cy="30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B27" w:rsidRDefault="00587B27" w:rsidP="00BF698A">
    <w:pPr>
      <w:pStyle w:val="a3"/>
      <w:widowControl/>
      <w:pBdr>
        <w:bottom w:val="single" w:sz="4" w:space="1" w:color="auto"/>
      </w:pBdr>
      <w:tabs>
        <w:tab w:val="clear" w:pos="4677"/>
        <w:tab w:val="clear" w:pos="9355"/>
        <w:tab w:val="center" w:pos="4844"/>
        <w:tab w:val="right" w:pos="9689"/>
      </w:tabs>
      <w:autoSpaceDE/>
      <w:autoSpaceDN/>
      <w:adjustRightInd/>
      <w:ind w:hanging="993"/>
      <w:rPr>
        <w:rFonts w:ascii="Times New Roman" w:hAnsi="Times New Roman" w:cs="Times New Roman"/>
        <w:b/>
        <w:i/>
      </w:rPr>
    </w:pPr>
  </w:p>
  <w:p w:rsidR="00BF698A" w:rsidRPr="007F635F" w:rsidRDefault="00BF698A" w:rsidP="00BF698A">
    <w:pPr>
      <w:pStyle w:val="a3"/>
      <w:widowControl/>
      <w:pBdr>
        <w:bottom w:val="single" w:sz="4" w:space="1" w:color="auto"/>
      </w:pBdr>
      <w:tabs>
        <w:tab w:val="clear" w:pos="4677"/>
        <w:tab w:val="clear" w:pos="9355"/>
        <w:tab w:val="center" w:pos="4844"/>
        <w:tab w:val="right" w:pos="9689"/>
      </w:tabs>
      <w:autoSpaceDE/>
      <w:autoSpaceDN/>
      <w:adjustRightInd/>
      <w:ind w:hanging="993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Дополнительные условия по страхованию</w:t>
    </w:r>
    <w:r w:rsidRPr="007F635F">
      <w:rPr>
        <w:rFonts w:ascii="Times New Roman" w:hAnsi="Times New Roman" w:cs="Times New Roman"/>
        <w:b/>
        <w:i/>
      </w:rPr>
      <w:t xml:space="preserve"> профессиональной ответственности </w:t>
    </w:r>
    <w:r>
      <w:rPr>
        <w:rFonts w:ascii="Times New Roman" w:hAnsi="Times New Roman" w:cs="Times New Roman"/>
        <w:b/>
        <w:i/>
      </w:rPr>
      <w:t xml:space="preserve">риэлторов </w:t>
    </w:r>
    <w:r w:rsidRPr="007F635F">
      <w:rPr>
        <w:rFonts w:ascii="Times New Roman" w:hAnsi="Times New Roman" w:cs="Times New Roman"/>
        <w:b/>
        <w:i/>
      </w:rPr>
      <w:t>СПАО «Ингосстрах»</w:t>
    </w:r>
  </w:p>
  <w:p w:rsidR="00BF698A" w:rsidRDefault="00BF698A" w:rsidP="00BF698A">
    <w:pPr>
      <w:pStyle w:val="a3"/>
    </w:pPr>
  </w:p>
  <w:p w:rsidR="00BF698A" w:rsidRDefault="00BF6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8A"/>
    <w:rsid w:val="00063B7A"/>
    <w:rsid w:val="00587B27"/>
    <w:rsid w:val="00BF698A"/>
    <w:rsid w:val="00E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4CC6"/>
  <w15:chartTrackingRefBased/>
  <w15:docId w15:val="{A1DCEEF0-B3BD-4DEF-B54E-282B9E59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9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6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9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Архангельский Сергей Юрьевич (ДКБ)</dc:creator>
  <cp:keywords/>
  <dc:description/>
  <cp:lastModifiedBy>Хакимова Диляра Наилевна (ДМК)</cp:lastModifiedBy>
  <cp:revision>3</cp:revision>
  <dcterms:created xsi:type="dcterms:W3CDTF">2021-12-13T07:08:00Z</dcterms:created>
  <dcterms:modified xsi:type="dcterms:W3CDTF">2022-09-21T11:07:00Z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2021-12-13T07:09:14Z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01392d47-d27b-4007-ae9b-d481fbcfd581</vt:lpwstr>
  </property>
  <property fmtid="{D5CDD505-2E9C-101B-9397-08002B2CF9AE}" pid="8" name="MSIP_Label_22f0b804-62e0-47d9-bc61-31b566d2ec1e_ContentBits">
    <vt:lpwstr>0</vt:lpwstr>
  </property>
</Properties>
</file>