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98A" w:rsidRPr="006F4EEA" w:rsidRDefault="00BF698A" w:rsidP="00BF69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EEA">
        <w:rPr>
          <w:rFonts w:ascii="Times New Roman" w:hAnsi="Times New Roman" w:cs="Times New Roman"/>
          <w:b/>
          <w:sz w:val="24"/>
          <w:szCs w:val="24"/>
        </w:rPr>
        <w:t>ДОПОЛНИТЕЛЬНЫЕ УСЛОВИЯ СТРАХОВАНИЯ ПРОФЕССИОНАЛЬНОЙ ОТВЕТСТВЕННОСТИ РИЭЛТОРОВ</w:t>
      </w:r>
    </w:p>
    <w:p w:rsidR="00BF698A" w:rsidRPr="006F4EEA" w:rsidRDefault="00BF698A" w:rsidP="00BF698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698A" w:rsidRPr="006F4EEA" w:rsidRDefault="00BF698A" w:rsidP="00BF698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4EEA">
        <w:rPr>
          <w:rFonts w:ascii="Times New Roman" w:hAnsi="Times New Roman" w:cs="Times New Roman"/>
          <w:sz w:val="24"/>
          <w:szCs w:val="24"/>
          <w:u w:val="single"/>
        </w:rPr>
        <w:t>(к Общим условиям по страхованию профессиональной ответственности</w:t>
      </w:r>
    </w:p>
    <w:p w:rsidR="00BF698A" w:rsidRPr="006F4EEA" w:rsidRDefault="00BF698A" w:rsidP="00BF698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4EEA">
        <w:rPr>
          <w:rFonts w:ascii="Times New Roman" w:hAnsi="Times New Roman" w:cs="Times New Roman"/>
          <w:sz w:val="24"/>
          <w:szCs w:val="24"/>
          <w:u w:val="single"/>
        </w:rPr>
        <w:t>(далее – Общие условия))</w:t>
      </w:r>
    </w:p>
    <w:p w:rsidR="00BF698A" w:rsidRPr="006F4EEA" w:rsidRDefault="00BF698A" w:rsidP="00BF69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98A" w:rsidRPr="006F4EEA" w:rsidRDefault="00BF698A" w:rsidP="00BF698A">
      <w:pPr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EEA">
        <w:rPr>
          <w:rFonts w:ascii="Times New Roman" w:hAnsi="Times New Roman" w:cs="Times New Roman"/>
          <w:b/>
          <w:sz w:val="24"/>
          <w:szCs w:val="24"/>
        </w:rPr>
        <w:t>1. К п.</w:t>
      </w:r>
      <w:r w:rsidRPr="00A60C64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6F4EEA">
        <w:rPr>
          <w:rFonts w:ascii="Times New Roman" w:hAnsi="Times New Roman" w:cs="Times New Roman"/>
          <w:b/>
          <w:sz w:val="24"/>
          <w:szCs w:val="24"/>
        </w:rPr>
        <w:t>8. Общих условий</w:t>
      </w:r>
    </w:p>
    <w:p w:rsidR="00BF698A" w:rsidRPr="006F4EEA" w:rsidRDefault="00BF698A" w:rsidP="00BF698A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EEA">
        <w:rPr>
          <w:rFonts w:ascii="Times New Roman" w:hAnsi="Times New Roman" w:cs="Times New Roman"/>
          <w:sz w:val="24"/>
          <w:szCs w:val="24"/>
        </w:rPr>
        <w:t>1.1. Под риэлторской деятельностью в рамках настоящих Дополнительных условий понимается предпринимательская деятельность, осуществляемая юридическими лицами любой организационно-правовой формы и физическими лицами (индивидуальными предпринимателями) на основе соглашения с заинтересованным лицом либо с его представителем по совершению от его имени и за его счет либо от своего имени, но за счет и в интересах заинтересованного лица гражданско-правовых сделок (купля, продажа, мена, аренда, рента, управление и др.), предметом которых является недвижимое имущество (земельные участки, здания, строения, сооружения, жилые и нежилые помещения и др.) и права на него.</w:t>
      </w:r>
    </w:p>
    <w:p w:rsidR="00BF698A" w:rsidRPr="006F4EEA" w:rsidRDefault="00BF698A" w:rsidP="00BF698A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4EEA">
        <w:rPr>
          <w:rFonts w:ascii="Times New Roman" w:hAnsi="Times New Roman" w:cs="Times New Roman"/>
          <w:b/>
          <w:bCs/>
          <w:sz w:val="24"/>
          <w:szCs w:val="24"/>
        </w:rPr>
        <w:t>3. К п. 4.6. Общих условий</w:t>
      </w:r>
    </w:p>
    <w:p w:rsidR="00BF698A" w:rsidRPr="006F4EEA" w:rsidRDefault="00BF698A" w:rsidP="00BF698A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EEA">
        <w:rPr>
          <w:rFonts w:ascii="Times New Roman" w:hAnsi="Times New Roman" w:cs="Times New Roman"/>
          <w:bCs/>
          <w:sz w:val="24"/>
          <w:szCs w:val="24"/>
        </w:rPr>
        <w:t>3.1. Согласно настоящим Дополнительным условиям, если иное не установлено договором страхования, к непреднамеренным ошибкам, упущениям при осуществлении Страхователем профессиональной деятельности относятся:</w:t>
      </w:r>
    </w:p>
    <w:p w:rsidR="00BF698A" w:rsidRPr="006F4EEA" w:rsidRDefault="00BF698A" w:rsidP="00BF698A">
      <w:pPr>
        <w:shd w:val="clear" w:color="auto" w:fill="FFFFFF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EEA">
        <w:rPr>
          <w:rFonts w:ascii="Times New Roman" w:hAnsi="Times New Roman" w:cs="Times New Roman"/>
          <w:bCs/>
          <w:sz w:val="24"/>
          <w:szCs w:val="24"/>
        </w:rPr>
        <w:t>3.1.1. Ошибки при продаже жилых помещений с аукционов и на конкурсной основе.</w:t>
      </w:r>
    </w:p>
    <w:p w:rsidR="00BF698A" w:rsidRPr="006F4EEA" w:rsidRDefault="00BF698A" w:rsidP="00BF698A">
      <w:pPr>
        <w:shd w:val="clear" w:color="auto" w:fill="FFFFFF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EEA">
        <w:rPr>
          <w:rFonts w:ascii="Times New Roman" w:hAnsi="Times New Roman" w:cs="Times New Roman"/>
          <w:bCs/>
          <w:sz w:val="24"/>
          <w:szCs w:val="24"/>
        </w:rPr>
        <w:t>3.1.2. Упущения при совершении сделок купли-продажи, дарения, обмена, мены жилых помещений, по расселению коммунальных квартир, отселению жителей из домов, подлежащих реконструкции.</w:t>
      </w:r>
    </w:p>
    <w:p w:rsidR="00BF698A" w:rsidRPr="006F4EEA" w:rsidRDefault="00BF698A" w:rsidP="00BF698A">
      <w:pPr>
        <w:shd w:val="clear" w:color="auto" w:fill="FFFFFF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EEA">
        <w:rPr>
          <w:rFonts w:ascii="Times New Roman" w:hAnsi="Times New Roman" w:cs="Times New Roman"/>
          <w:bCs/>
          <w:sz w:val="24"/>
          <w:szCs w:val="24"/>
        </w:rPr>
        <w:t>3.1.3. Ошибки при заключении договоров ренты.</w:t>
      </w:r>
    </w:p>
    <w:p w:rsidR="00BF698A" w:rsidRPr="006F4EEA" w:rsidRDefault="00BF698A" w:rsidP="00BF698A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4EEA">
        <w:rPr>
          <w:rFonts w:ascii="Times New Roman" w:hAnsi="Times New Roman" w:cs="Times New Roman"/>
          <w:b/>
          <w:bCs/>
          <w:sz w:val="24"/>
          <w:szCs w:val="24"/>
        </w:rPr>
        <w:t>4. К п. 5.3. Общих условий</w:t>
      </w:r>
    </w:p>
    <w:p w:rsidR="00BF698A" w:rsidRPr="006F4EEA" w:rsidRDefault="00BF698A" w:rsidP="00BF698A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EEA">
        <w:rPr>
          <w:rFonts w:ascii="Times New Roman" w:hAnsi="Times New Roman" w:cs="Times New Roman"/>
          <w:bCs/>
          <w:sz w:val="24"/>
          <w:szCs w:val="24"/>
        </w:rPr>
        <w:t>4.1. Не признаются страховыми случаями события, возникшие в результате:</w:t>
      </w:r>
    </w:p>
    <w:p w:rsidR="00BF698A" w:rsidRPr="006F4EEA" w:rsidRDefault="00BF698A" w:rsidP="00BF698A">
      <w:pPr>
        <w:shd w:val="clear" w:color="auto" w:fill="FFFFFF"/>
        <w:spacing w:after="120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EEA">
        <w:rPr>
          <w:rFonts w:ascii="Times New Roman" w:hAnsi="Times New Roman" w:cs="Times New Roman"/>
          <w:bCs/>
          <w:sz w:val="24"/>
          <w:szCs w:val="24"/>
        </w:rPr>
        <w:t>4.1.1. Изъятия, конфискации, реквизиции, ареста или уничтожения объекта гражданско-правовой сделки, осуществленной Страхователем, по распоряжению государственных органов.</w:t>
      </w:r>
    </w:p>
    <w:p w:rsidR="00BF698A" w:rsidRPr="006F4EEA" w:rsidRDefault="00BF698A" w:rsidP="00BF698A">
      <w:pPr>
        <w:shd w:val="clear" w:color="auto" w:fill="FFFFFF"/>
        <w:spacing w:after="120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EEA">
        <w:rPr>
          <w:rFonts w:ascii="Times New Roman" w:hAnsi="Times New Roman" w:cs="Times New Roman"/>
          <w:bCs/>
          <w:sz w:val="24"/>
          <w:szCs w:val="24"/>
        </w:rPr>
        <w:t>4.1.2. Совершения сделок под отлагательным условием в тех случаях, когда конечный результат, на достижение которого направлена сделка и зависящий от отлагательного условия не наступил.</w:t>
      </w:r>
    </w:p>
    <w:p w:rsidR="00BF698A" w:rsidRPr="006F4EEA" w:rsidRDefault="00BF698A" w:rsidP="00BF698A">
      <w:pPr>
        <w:shd w:val="clear" w:color="auto" w:fill="FFFFFF"/>
        <w:spacing w:after="120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EEA">
        <w:rPr>
          <w:rFonts w:ascii="Times New Roman" w:hAnsi="Times New Roman" w:cs="Times New Roman"/>
          <w:bCs/>
          <w:sz w:val="24"/>
          <w:szCs w:val="24"/>
        </w:rPr>
        <w:t>4.1.3. Совершения сделок с недвижимостью, находящейся под арестом, и/или за пределами территории Российской Федерации, если иное не установлено договором страхования.</w:t>
      </w:r>
    </w:p>
    <w:p w:rsidR="00BF698A" w:rsidRPr="006F4EEA" w:rsidRDefault="00BF698A" w:rsidP="00BF698A">
      <w:pPr>
        <w:shd w:val="clear" w:color="auto" w:fill="FFFFFF"/>
        <w:spacing w:after="120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EEA">
        <w:rPr>
          <w:rFonts w:ascii="Times New Roman" w:hAnsi="Times New Roman" w:cs="Times New Roman"/>
          <w:bCs/>
          <w:sz w:val="24"/>
          <w:szCs w:val="24"/>
        </w:rPr>
        <w:t>4.1.4. Иных случаев, предусмотренных Общими условиями.</w:t>
      </w:r>
    </w:p>
    <w:p w:rsidR="00BF698A" w:rsidRPr="006F4EEA" w:rsidRDefault="00BF698A" w:rsidP="00BF698A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4EEA">
        <w:rPr>
          <w:rFonts w:ascii="Times New Roman" w:hAnsi="Times New Roman" w:cs="Times New Roman"/>
          <w:b/>
          <w:bCs/>
          <w:sz w:val="24"/>
          <w:szCs w:val="24"/>
        </w:rPr>
        <w:t>5. К п. 9.3.4. Общих условий</w:t>
      </w:r>
    </w:p>
    <w:p w:rsidR="00BF698A" w:rsidRPr="006F4EEA" w:rsidRDefault="00BF698A" w:rsidP="00BF698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EEA">
        <w:rPr>
          <w:rFonts w:ascii="Times New Roman" w:hAnsi="Times New Roman" w:cs="Times New Roman"/>
          <w:bCs/>
          <w:sz w:val="24"/>
          <w:szCs w:val="24"/>
        </w:rPr>
        <w:t xml:space="preserve">5.1. Страхователь также обязан представить </w:t>
      </w:r>
      <w:r w:rsidRPr="006F4EEA">
        <w:rPr>
          <w:rFonts w:ascii="Times New Roman" w:hAnsi="Times New Roman" w:cs="Times New Roman"/>
          <w:sz w:val="24"/>
          <w:szCs w:val="24"/>
        </w:rPr>
        <w:t>Страховщику вместе с заявлением на выплату страхового возмещения оригиналы или надлежащим образом оформленные копии следующих документов:</w:t>
      </w:r>
    </w:p>
    <w:p w:rsidR="00BF698A" w:rsidRPr="006F4EEA" w:rsidRDefault="00BF698A" w:rsidP="00BF698A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4EEA">
        <w:rPr>
          <w:rFonts w:ascii="Times New Roman" w:hAnsi="Times New Roman" w:cs="Times New Roman"/>
          <w:sz w:val="24"/>
          <w:szCs w:val="24"/>
        </w:rPr>
        <w:t>- договор на оказание риэлторских услуг;</w:t>
      </w:r>
    </w:p>
    <w:p w:rsidR="00BF698A" w:rsidRPr="006F4EEA" w:rsidRDefault="00BF698A" w:rsidP="00BF698A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4EEA">
        <w:rPr>
          <w:rFonts w:ascii="Times New Roman" w:hAnsi="Times New Roman" w:cs="Times New Roman"/>
          <w:sz w:val="24"/>
          <w:szCs w:val="24"/>
        </w:rPr>
        <w:lastRenderedPageBreak/>
        <w:t>- акт приема-сдачи выполненных риэлторских услуг;</w:t>
      </w:r>
    </w:p>
    <w:p w:rsidR="00BF698A" w:rsidRPr="006F4EEA" w:rsidRDefault="00BF698A" w:rsidP="00BF698A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4EEA">
        <w:rPr>
          <w:rFonts w:ascii="Times New Roman" w:hAnsi="Times New Roman" w:cs="Times New Roman"/>
          <w:sz w:val="24"/>
          <w:szCs w:val="24"/>
        </w:rPr>
        <w:t>- заключения экспертных органов, ведомственных комиссий.</w:t>
      </w:r>
    </w:p>
    <w:p w:rsidR="00BF698A" w:rsidRPr="006F4EEA" w:rsidRDefault="00BF698A" w:rsidP="00BF698A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EEA">
        <w:rPr>
          <w:rFonts w:ascii="Times New Roman" w:hAnsi="Times New Roman" w:cs="Times New Roman"/>
          <w:sz w:val="24"/>
          <w:szCs w:val="24"/>
        </w:rPr>
        <w:t>Страховщик вправе сократить перечень документов или затребовать у Страхователя дополнительные документом, если с учетом конкретных обстоятельств их отсутствие делает невозможным установление факта наступления страхового случая и определение размера причиненного вреда.</w:t>
      </w:r>
    </w:p>
    <w:p w:rsidR="00BF698A" w:rsidRPr="006F4EEA" w:rsidRDefault="00BF698A" w:rsidP="00BF698A">
      <w:pPr>
        <w:shd w:val="clear" w:color="auto" w:fill="FFFFFF"/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EEA">
        <w:rPr>
          <w:rFonts w:ascii="Times New Roman" w:hAnsi="Times New Roman" w:cs="Times New Roman"/>
          <w:b/>
          <w:sz w:val="24"/>
          <w:szCs w:val="24"/>
        </w:rPr>
        <w:t>6. К п. 10.4.1. Общих условий</w:t>
      </w:r>
    </w:p>
    <w:p w:rsidR="00BF698A" w:rsidRDefault="00BF698A" w:rsidP="00BF698A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EEA">
        <w:rPr>
          <w:rFonts w:ascii="Times New Roman" w:hAnsi="Times New Roman" w:cs="Times New Roman"/>
          <w:sz w:val="24"/>
          <w:szCs w:val="24"/>
        </w:rPr>
        <w:t>6.1. В соответствии с настоящими Дополнительными условиями под реальным ущербом понимается, в частности, ущерб, причиненный имущественным интересам Третьих лиц вследствие нарушения их вещных прав.</w:t>
      </w:r>
    </w:p>
    <w:p w:rsidR="00063B7A" w:rsidRDefault="00063B7A"/>
    <w:sectPr w:rsidR="00063B7A" w:rsidSect="00587B27">
      <w:headerReference w:type="default" r:id="rId6"/>
      <w:pgSz w:w="11906" w:h="16838"/>
      <w:pgMar w:top="426" w:right="850" w:bottom="1134" w:left="1701" w:header="6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B48" w:rsidRDefault="00EC5B48" w:rsidP="00BF698A">
      <w:r>
        <w:separator/>
      </w:r>
    </w:p>
  </w:endnote>
  <w:endnote w:type="continuationSeparator" w:id="0">
    <w:p w:rsidR="00EC5B48" w:rsidRDefault="00EC5B48" w:rsidP="00BF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B48" w:rsidRDefault="00EC5B48" w:rsidP="00BF698A">
      <w:r>
        <w:separator/>
      </w:r>
    </w:p>
  </w:footnote>
  <w:footnote w:type="continuationSeparator" w:id="0">
    <w:p w:rsidR="00EC5B48" w:rsidRDefault="00EC5B48" w:rsidP="00BF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B27" w:rsidRDefault="00587B27" w:rsidP="00BF698A">
    <w:pPr>
      <w:pStyle w:val="a3"/>
      <w:widowControl/>
      <w:pBdr>
        <w:bottom w:val="single" w:sz="4" w:space="1" w:color="auto"/>
      </w:pBdr>
      <w:tabs>
        <w:tab w:val="clear" w:pos="4677"/>
        <w:tab w:val="clear" w:pos="9355"/>
        <w:tab w:val="center" w:pos="4844"/>
        <w:tab w:val="right" w:pos="9689"/>
      </w:tabs>
      <w:autoSpaceDE/>
      <w:autoSpaceDN/>
      <w:adjustRightInd/>
      <w:ind w:hanging="993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  <w:noProof/>
      </w:rPr>
      <w:drawing>
        <wp:inline distT="0" distB="0" distL="0" distR="0">
          <wp:extent cx="1238250" cy="29299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715" cy="30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7B27" w:rsidRDefault="00587B27" w:rsidP="00BF698A">
    <w:pPr>
      <w:pStyle w:val="a3"/>
      <w:widowControl/>
      <w:pBdr>
        <w:bottom w:val="single" w:sz="4" w:space="1" w:color="auto"/>
      </w:pBdr>
      <w:tabs>
        <w:tab w:val="clear" w:pos="4677"/>
        <w:tab w:val="clear" w:pos="9355"/>
        <w:tab w:val="center" w:pos="4844"/>
        <w:tab w:val="right" w:pos="9689"/>
      </w:tabs>
      <w:autoSpaceDE/>
      <w:autoSpaceDN/>
      <w:adjustRightInd/>
      <w:ind w:hanging="993"/>
      <w:rPr>
        <w:rFonts w:ascii="Times New Roman" w:hAnsi="Times New Roman" w:cs="Times New Roman"/>
        <w:b/>
        <w:i/>
      </w:rPr>
    </w:pPr>
  </w:p>
  <w:p w:rsidR="00BF698A" w:rsidRPr="007F635F" w:rsidRDefault="00BF698A" w:rsidP="00BF698A">
    <w:pPr>
      <w:pStyle w:val="a3"/>
      <w:widowControl/>
      <w:pBdr>
        <w:bottom w:val="single" w:sz="4" w:space="1" w:color="auto"/>
      </w:pBdr>
      <w:tabs>
        <w:tab w:val="clear" w:pos="4677"/>
        <w:tab w:val="clear" w:pos="9355"/>
        <w:tab w:val="center" w:pos="4844"/>
        <w:tab w:val="right" w:pos="9689"/>
      </w:tabs>
      <w:autoSpaceDE/>
      <w:autoSpaceDN/>
      <w:adjustRightInd/>
      <w:ind w:hanging="993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Дополнительные условия по страхованию</w:t>
    </w:r>
    <w:r w:rsidRPr="007F635F">
      <w:rPr>
        <w:rFonts w:ascii="Times New Roman" w:hAnsi="Times New Roman" w:cs="Times New Roman"/>
        <w:b/>
        <w:i/>
      </w:rPr>
      <w:t xml:space="preserve"> профессиональной ответственности </w:t>
    </w:r>
    <w:r>
      <w:rPr>
        <w:rFonts w:ascii="Times New Roman" w:hAnsi="Times New Roman" w:cs="Times New Roman"/>
        <w:b/>
        <w:i/>
      </w:rPr>
      <w:t xml:space="preserve">риэлторов </w:t>
    </w:r>
    <w:r w:rsidRPr="007F635F">
      <w:rPr>
        <w:rFonts w:ascii="Times New Roman" w:hAnsi="Times New Roman" w:cs="Times New Roman"/>
        <w:b/>
        <w:i/>
      </w:rPr>
      <w:t>СПАО «Ингосстрах»</w:t>
    </w:r>
  </w:p>
  <w:p w:rsidR="00BF698A" w:rsidRDefault="00BF698A" w:rsidP="00BF698A">
    <w:pPr>
      <w:pStyle w:val="a3"/>
    </w:pPr>
  </w:p>
  <w:p w:rsidR="00BF698A" w:rsidRDefault="00BF69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8A"/>
    <w:rsid w:val="00063B7A"/>
    <w:rsid w:val="00587B27"/>
    <w:rsid w:val="00BF698A"/>
    <w:rsid w:val="00EC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84CC6"/>
  <w15:chartTrackingRefBased/>
  <w15:docId w15:val="{A1DCEEF0-B3BD-4DEF-B54E-282B9E59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9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9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698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F69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698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Архангельский Сергей Юрьевич (ДКБ)</dc:creator>
  <cp:keywords/>
  <dc:description/>
  <cp:lastModifiedBy>Хакимова Диляра Наилевна (ДМК)</cp:lastModifiedBy>
  <cp:revision>3</cp:revision>
  <dcterms:created xsi:type="dcterms:W3CDTF">2021-12-13T07:08:00Z</dcterms:created>
  <dcterms:modified xsi:type="dcterms:W3CDTF">2022-09-21T11:07:00Z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0b804-62e0-47d9-bc61-31b566d2ec1e_Enabled">
    <vt:lpwstr>true</vt:lpwstr>
  </property>
  <property fmtid="{D5CDD505-2E9C-101B-9397-08002B2CF9AE}" pid="3" name="MSIP_Label_22f0b804-62e0-47d9-bc61-31b566d2ec1e_SetDate">
    <vt:lpwstr>2021-12-13T07:09:14Z</vt:lpwstr>
  </property>
  <property fmtid="{D5CDD505-2E9C-101B-9397-08002B2CF9AE}" pid="4" name="MSIP_Label_22f0b804-62e0-47d9-bc61-31b566d2ec1e_Method">
    <vt:lpwstr>Privileged</vt:lpwstr>
  </property>
  <property fmtid="{D5CDD505-2E9C-101B-9397-08002B2CF9AE}" pid="5" name="MSIP_Label_22f0b804-62e0-47d9-bc61-31b566d2ec1e_Name">
    <vt:lpwstr>22f0b804-62e0-47d9-bc61-31b566d2ec1e</vt:lpwstr>
  </property>
  <property fmtid="{D5CDD505-2E9C-101B-9397-08002B2CF9AE}" pid="6" name="MSIP_Label_22f0b804-62e0-47d9-bc61-31b566d2ec1e_SiteId">
    <vt:lpwstr>818b099f-45a1-4ad0-a663-221661b546d1</vt:lpwstr>
  </property>
  <property fmtid="{D5CDD505-2E9C-101B-9397-08002B2CF9AE}" pid="7" name="MSIP_Label_22f0b804-62e0-47d9-bc61-31b566d2ec1e_ActionId">
    <vt:lpwstr>01392d47-d27b-4007-ae9b-d481fbcfd581</vt:lpwstr>
  </property>
  <property fmtid="{D5CDD505-2E9C-101B-9397-08002B2CF9AE}" pid="8" name="MSIP_Label_22f0b804-62e0-47d9-bc61-31b566d2ec1e_ContentBits">
    <vt:lpwstr>0</vt:lpwstr>
  </property>
</Properties>
</file>